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4" w:rsidRDefault="00F11C60">
      <w:pPr>
        <w:jc w:val="center"/>
        <w:rPr>
          <w:sz w:val="56"/>
          <w:szCs w:val="56"/>
        </w:rPr>
      </w:pPr>
      <w:r>
        <w:rPr>
          <w:rFonts w:ascii="Arial" w:eastAsia="Arial" w:hAnsi="Arial" w:cs="Arial"/>
          <w:caps/>
          <w:sz w:val="56"/>
          <w:szCs w:val="56"/>
        </w:rPr>
        <w:t>Material Safety Data Sheet</w:t>
      </w:r>
    </w:p>
    <w:p w:rsidR="00277404" w:rsidRDefault="00277404">
      <w:pPr>
        <w:jc w:val="center"/>
        <w:rPr>
          <w:sz w:val="20"/>
          <w:szCs w:val="20"/>
        </w:rPr>
      </w:pPr>
    </w:p>
    <w:p w:rsidR="00277404" w:rsidRDefault="00F11C60">
      <w:pPr>
        <w:jc w:val="center"/>
        <w:rPr>
          <w:sz w:val="44"/>
          <w:szCs w:val="44"/>
        </w:rPr>
      </w:pPr>
      <w:r>
        <w:rPr>
          <w:rFonts w:ascii="Calibri" w:eastAsia="Calibri" w:hAnsi="Calibri" w:cs="Calibri"/>
          <w:b/>
          <w:bCs/>
          <w:caps/>
          <w:sz w:val="44"/>
          <w:szCs w:val="44"/>
        </w:rPr>
        <w:t>Wound Appliances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F11C60">
      <w:pPr>
        <w:rPr>
          <w:b/>
          <w:bCs/>
          <w:i/>
          <w:iCs/>
          <w:sz w:val="40"/>
          <w:szCs w:val="40"/>
        </w:rPr>
      </w:pPr>
      <w:r>
        <w:rPr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196215</wp:posOffset>
            </wp:positionV>
            <wp:extent cx="4038600" cy="742950"/>
            <wp:effectExtent l="0" t="0" r="0" b="0"/>
            <wp:wrapNone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8918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  <w:i/>
          <w:iCs/>
          <w:sz w:val="40"/>
          <w:szCs w:val="40"/>
        </w:rPr>
        <w:t>train</w:t>
      </w:r>
      <w:r>
        <w:rPr>
          <w:rFonts w:ascii="Arial" w:eastAsia="Arial" w:hAnsi="Arial" w:cs="Arial"/>
          <w:b/>
          <w:bCs/>
          <w:color w:val="FF0000"/>
          <w:sz w:val="60"/>
          <w:szCs w:val="60"/>
        </w:rPr>
        <w:t>4</w:t>
      </w:r>
      <w:r>
        <w:rPr>
          <w:sz w:val="40"/>
          <w:szCs w:val="40"/>
        </w:rPr>
        <w:t>REAL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LLC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1.  PRODUCT AND COMPANY IDENTIFICATION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 Name:</w:t>
      </w:r>
      <w:r>
        <w:rPr>
          <w:rFonts w:ascii="Arial" w:eastAsia="Arial" w:hAnsi="Arial" w:cs="Arial"/>
          <w:sz w:val="20"/>
          <w:szCs w:val="20"/>
        </w:rPr>
        <w:tab/>
        <w:t xml:space="preserve">Wound Closure (Light &amp; Dark)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Sutured/Stapled Wounds (Light &amp; Dark)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Pressure Ulcer Wounds (Light &amp; Dark)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Biopsy Pad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Shingles Wound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Burn Wound.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 Code(s):</w:t>
      </w:r>
      <w:r>
        <w:rPr>
          <w:rFonts w:ascii="Arial" w:eastAsia="Arial" w:hAnsi="Arial" w:cs="Arial"/>
          <w:sz w:val="20"/>
          <w:szCs w:val="20"/>
        </w:rPr>
        <w:tab/>
        <w:t>SWSL-3001 &amp; SWSD-4001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>
        <w:rPr>
          <w:rFonts w:ascii="Arial" w:eastAsia="Arial" w:hAnsi="Arial" w:cs="Arial"/>
          <w:sz w:val="20"/>
          <w:szCs w:val="20"/>
        </w:rPr>
        <w:t>SWSSL-5001</w:t>
      </w:r>
      <w:bookmarkEnd w:id="0"/>
      <w:r>
        <w:rPr>
          <w:rFonts w:ascii="Arial" w:eastAsia="Arial" w:hAnsi="Arial" w:cs="Arial"/>
          <w:sz w:val="20"/>
          <w:szCs w:val="20"/>
        </w:rPr>
        <w:t xml:space="preserve"> &amp; SWSSD-6001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SWPUL-1001 &amp; SWPUD-2001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SWB-10001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SWSH-9001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SWBL-7001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Recommended Use:</w:t>
      </w:r>
      <w:r>
        <w:rPr>
          <w:rFonts w:ascii="Arial" w:eastAsia="Arial" w:hAnsi="Arial" w:cs="Arial"/>
          <w:sz w:val="20"/>
          <w:szCs w:val="20"/>
        </w:rPr>
        <w:tab/>
        <w:t xml:space="preserve">Used exclusively as an educational resource for training purposes only.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Prepared:</w:t>
      </w:r>
      <w:r>
        <w:rPr>
          <w:rFonts w:ascii="Arial" w:eastAsia="Arial" w:hAnsi="Arial" w:cs="Arial"/>
          <w:sz w:val="20"/>
          <w:szCs w:val="20"/>
        </w:rPr>
        <w:tab/>
        <w:t>9/5/18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Revision:</w:t>
      </w:r>
      <w:r>
        <w:rPr>
          <w:rFonts w:ascii="Arial" w:eastAsia="Arial" w:hAnsi="Arial" w:cs="Arial"/>
          <w:sz w:val="20"/>
          <w:szCs w:val="20"/>
        </w:rPr>
        <w:tab/>
        <w:t>1.0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57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SUPPLIER</w:t>
      </w:r>
      <w:r>
        <w:rPr>
          <w:rFonts w:ascii="Arial" w:eastAsia="Arial" w:hAnsi="Arial" w:cs="Arial"/>
          <w:b/>
          <w:bCs/>
          <w:sz w:val="20"/>
          <w:szCs w:val="20"/>
        </w:rPr>
        <w:tab/>
        <w:t>CONTACT INFORMATION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5760"/>
        </w:tabs>
        <w:ind w:left="7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train4REAL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LLC</w:t>
      </w:r>
      <w:r>
        <w:rPr>
          <w:rFonts w:ascii="Arial" w:eastAsia="Arial" w:hAnsi="Arial" w:cs="Arial"/>
          <w:sz w:val="20"/>
          <w:szCs w:val="20"/>
        </w:rPr>
        <w:tab/>
        <w:t>T 724-757-2774</w:t>
      </w:r>
    </w:p>
    <w:p w:rsidR="00277404" w:rsidRDefault="00F11C60">
      <w:pPr>
        <w:tabs>
          <w:tab w:val="left" w:pos="57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5523 N Ocean Blvd, Box 60</w:t>
      </w:r>
      <w:r>
        <w:rPr>
          <w:rFonts w:ascii="Arial" w:eastAsia="Arial" w:hAnsi="Arial" w:cs="Arial"/>
          <w:sz w:val="20"/>
          <w:szCs w:val="20"/>
        </w:rPr>
        <w:tab/>
        <w:t>www.train-4real.com</w:t>
      </w:r>
    </w:p>
    <w:p w:rsidR="00277404" w:rsidRDefault="00F11C60">
      <w:pPr>
        <w:tabs>
          <w:tab w:val="left" w:pos="57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Myrtle Beach SC 29577</w:t>
      </w:r>
      <w:r>
        <w:rPr>
          <w:rFonts w:ascii="Arial" w:eastAsia="Arial" w:hAnsi="Arial" w:cs="Arial"/>
          <w:sz w:val="20"/>
          <w:szCs w:val="20"/>
        </w:rPr>
        <w:tab/>
        <w:t>info@train-4real.com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2.  COMPOSITION/INFORMATION ON INGREDIENTS</w:t>
      </w:r>
    </w:p>
    <w:p w:rsidR="00277404" w:rsidRDefault="00277404">
      <w:pPr>
        <w:ind w:left="43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 Description: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Visually realistic simulated wounds.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77404" w:rsidRDefault="00277404">
      <w:pPr>
        <w:rPr>
          <w:sz w:val="30"/>
          <w:szCs w:val="30"/>
        </w:rPr>
      </w:pPr>
    </w:p>
    <w:p w:rsidR="00277404" w:rsidRDefault="00F11C60">
      <w:pPr>
        <w:tabs>
          <w:tab w:val="left" w:pos="3600"/>
        </w:tabs>
        <w:ind w:left="3600" w:hanging="2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Ingredients:</w:t>
      </w:r>
      <w:r>
        <w:rPr>
          <w:rFonts w:ascii="Arial" w:eastAsia="Arial" w:hAnsi="Arial" w:cs="Arial"/>
          <w:sz w:val="20"/>
          <w:szCs w:val="20"/>
        </w:rPr>
        <w:tab/>
        <w:t>Two part Platinum based silicone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3.  HAZARDS IDENTIFICATION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Emergency Overview:</w:t>
      </w:r>
      <w:r>
        <w:rPr>
          <w:rFonts w:ascii="Arial" w:eastAsia="Arial" w:hAnsi="Arial" w:cs="Arial"/>
          <w:sz w:val="20"/>
          <w:szCs w:val="20"/>
        </w:rPr>
        <w:tab/>
        <w:t>Potential choking hazard</w:t>
      </w:r>
      <w:r>
        <w:rPr>
          <w:rFonts w:ascii="Arial" w:eastAsia="Arial" w:hAnsi="Arial" w:cs="Arial"/>
          <w:sz w:val="20"/>
          <w:szCs w:val="20"/>
        </w:rPr>
        <w:tab/>
        <w:t>.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 Class:</w:t>
      </w:r>
      <w:r>
        <w:rPr>
          <w:rFonts w:ascii="Arial" w:eastAsia="Arial" w:hAnsi="Arial" w:cs="Arial"/>
          <w:sz w:val="20"/>
          <w:szCs w:val="20"/>
        </w:rPr>
        <w:tab/>
        <w:t xml:space="preserve">Not regulated; non-hazardous.   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Health Hazard:</w:t>
      </w:r>
      <w:r>
        <w:rPr>
          <w:rFonts w:ascii="Arial" w:eastAsia="Arial" w:hAnsi="Arial" w:cs="Arial"/>
          <w:sz w:val="20"/>
          <w:szCs w:val="20"/>
        </w:rPr>
        <w:tab/>
        <w:t>No significant health ha</w:t>
      </w:r>
      <w:r>
        <w:rPr>
          <w:rFonts w:ascii="Arial" w:eastAsia="Arial" w:hAnsi="Arial" w:cs="Arial"/>
          <w:sz w:val="20"/>
          <w:szCs w:val="20"/>
        </w:rPr>
        <w:t xml:space="preserve">zard expected under normal storage and handling </w:t>
      </w:r>
      <w:r>
        <w:rPr>
          <w:rFonts w:ascii="Arial" w:eastAsia="Arial" w:hAnsi="Arial" w:cs="Arial"/>
          <w:sz w:val="20"/>
          <w:szCs w:val="20"/>
        </w:rPr>
        <w:tab/>
        <w:t xml:space="preserve">conditions 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4.  FIRST AID MEASURES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3600" w:hanging="2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Choking:</w:t>
      </w:r>
      <w:r>
        <w:rPr>
          <w:rFonts w:ascii="Arial" w:eastAsia="Arial" w:hAnsi="Arial" w:cs="Arial"/>
          <w:sz w:val="20"/>
          <w:szCs w:val="20"/>
        </w:rPr>
        <w:tab/>
        <w:t>Clear airways using CPR. Seek medical attention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Ingestion:</w:t>
      </w:r>
      <w:r>
        <w:rPr>
          <w:rFonts w:ascii="Arial" w:eastAsia="Arial" w:hAnsi="Arial" w:cs="Arial"/>
          <w:sz w:val="20"/>
          <w:szCs w:val="20"/>
        </w:rPr>
        <w:tab/>
        <w:t>Same as above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Inhalation:</w:t>
      </w:r>
      <w:r>
        <w:rPr>
          <w:rFonts w:ascii="Arial" w:eastAsia="Arial" w:hAnsi="Arial" w:cs="Arial"/>
          <w:sz w:val="20"/>
          <w:szCs w:val="20"/>
        </w:rPr>
        <w:tab/>
        <w:t>No inhalation anticipated with normal handling.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After first aid, get appropriate medical attention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5.  FIRE FIGHTING MEASURES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Extinguishing Media:</w:t>
      </w:r>
      <w:r>
        <w:rPr>
          <w:rFonts w:ascii="Arial" w:eastAsia="Arial" w:hAnsi="Arial" w:cs="Arial"/>
          <w:sz w:val="20"/>
          <w:szCs w:val="20"/>
        </w:rPr>
        <w:tab/>
        <w:t xml:space="preserve">Use extinguishing media appropriate for surrounding fire 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NFPA Rating:</w:t>
      </w:r>
      <w:r>
        <w:rPr>
          <w:rFonts w:ascii="Arial" w:eastAsia="Arial" w:hAnsi="Arial" w:cs="Arial"/>
          <w:sz w:val="20"/>
          <w:szCs w:val="20"/>
        </w:rPr>
        <w:tab/>
        <w:t>N/A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Fire Fighting Procedures:</w:t>
      </w:r>
      <w:r>
        <w:rPr>
          <w:rFonts w:ascii="Arial" w:eastAsia="Arial" w:hAnsi="Arial" w:cs="Arial"/>
          <w:sz w:val="20"/>
          <w:szCs w:val="20"/>
        </w:rPr>
        <w:tab/>
        <w:t>Normal precautions against smoke inhalation; do no</w:t>
      </w:r>
      <w:r>
        <w:rPr>
          <w:rFonts w:ascii="Arial" w:eastAsia="Arial" w:hAnsi="Arial" w:cs="Arial"/>
          <w:sz w:val="20"/>
          <w:szCs w:val="20"/>
        </w:rPr>
        <w:t xml:space="preserve">t enter any enclosed or </w:t>
      </w:r>
      <w:r>
        <w:rPr>
          <w:rFonts w:ascii="Arial" w:eastAsia="Arial" w:hAnsi="Arial" w:cs="Arial"/>
          <w:sz w:val="20"/>
          <w:szCs w:val="20"/>
        </w:rPr>
        <w:tab/>
        <w:t xml:space="preserve">confined space without wearing full protective clothing and Self-Contained </w:t>
      </w:r>
      <w:r>
        <w:rPr>
          <w:rFonts w:ascii="Arial" w:eastAsia="Arial" w:hAnsi="Arial" w:cs="Arial"/>
          <w:sz w:val="20"/>
          <w:szCs w:val="20"/>
        </w:rPr>
        <w:tab/>
        <w:t>Breathing Apparatus (SCBA) approved for firefighting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Flash Point and Method:</w:t>
      </w:r>
      <w:r>
        <w:rPr>
          <w:rFonts w:ascii="Arial" w:eastAsia="Arial" w:hAnsi="Arial" w:cs="Arial"/>
          <w:sz w:val="20"/>
          <w:szCs w:val="20"/>
        </w:rPr>
        <w:tab/>
        <w:t>Not applicable – Non-combustible liquid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Flammable Limits:</w:t>
      </w:r>
      <w:r>
        <w:rPr>
          <w:rFonts w:ascii="Arial" w:eastAsia="Arial" w:hAnsi="Arial" w:cs="Arial"/>
          <w:sz w:val="20"/>
          <w:szCs w:val="20"/>
        </w:rPr>
        <w:tab/>
        <w:t>Not applicable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utoignition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Temperature:</w:t>
      </w:r>
      <w:r>
        <w:rPr>
          <w:rFonts w:ascii="Arial" w:eastAsia="Arial" w:hAnsi="Arial" w:cs="Arial"/>
          <w:sz w:val="20"/>
          <w:szCs w:val="20"/>
        </w:rPr>
        <w:tab/>
        <w:t>Not applicable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30"/>
          <w:szCs w:val="30"/>
        </w:rPr>
      </w:pPr>
    </w:p>
    <w:p w:rsidR="00277404" w:rsidRDefault="00277404">
      <w:pPr>
        <w:rPr>
          <w:sz w:val="30"/>
          <w:szCs w:val="3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6.  ACCIDENTAL RELEASE MEASURES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3600" w:hanging="2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General:</w:t>
      </w:r>
      <w:r>
        <w:rPr>
          <w:rFonts w:ascii="Arial" w:eastAsia="Arial" w:hAnsi="Arial" w:cs="Arial"/>
          <w:sz w:val="20"/>
          <w:szCs w:val="20"/>
        </w:rPr>
        <w:tab/>
        <w:t>All wounds are inert and are stable at room temperature, under normal storage and handling conditions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Spill/Leak Procedures:</w:t>
      </w:r>
      <w:r>
        <w:rPr>
          <w:rFonts w:ascii="Arial" w:eastAsia="Arial" w:hAnsi="Arial" w:cs="Arial"/>
          <w:sz w:val="20"/>
          <w:szCs w:val="20"/>
        </w:rPr>
        <w:tab/>
        <w:t>None – These are solid components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Personal Precautions:</w:t>
      </w:r>
      <w:r>
        <w:rPr>
          <w:rFonts w:ascii="Arial" w:eastAsia="Arial" w:hAnsi="Arial" w:cs="Arial"/>
          <w:sz w:val="20"/>
          <w:szCs w:val="20"/>
        </w:rPr>
        <w:tab/>
        <w:t>None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Precautions:</w:t>
      </w:r>
      <w:r>
        <w:rPr>
          <w:rFonts w:ascii="Arial" w:eastAsia="Arial" w:hAnsi="Arial" w:cs="Arial"/>
          <w:sz w:val="20"/>
          <w:szCs w:val="20"/>
        </w:rPr>
        <w:tab/>
        <w:t>None, Non-hazardous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Recovery:</w:t>
      </w:r>
      <w:r>
        <w:rPr>
          <w:rFonts w:ascii="Arial" w:eastAsia="Arial" w:hAnsi="Arial" w:cs="Arial"/>
          <w:sz w:val="20"/>
          <w:szCs w:val="20"/>
        </w:rPr>
        <w:tab/>
        <w:t>None. Safe to dispose of in landfill.</w:t>
      </w:r>
    </w:p>
    <w:p w:rsidR="00277404" w:rsidRDefault="00277404">
      <w:pPr>
        <w:ind w:left="4320"/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7.  HANDLING AND STORAGE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Storage:</w:t>
      </w:r>
      <w:r>
        <w:rPr>
          <w:rFonts w:ascii="Arial" w:eastAsia="Arial" w:hAnsi="Arial" w:cs="Arial"/>
          <w:sz w:val="20"/>
          <w:szCs w:val="20"/>
        </w:rPr>
        <w:tab/>
        <w:t xml:space="preserve">Store at room temperature. 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Handling:</w:t>
      </w:r>
      <w:r>
        <w:rPr>
          <w:rFonts w:ascii="Arial" w:eastAsia="Arial" w:hAnsi="Arial" w:cs="Arial"/>
          <w:sz w:val="20"/>
          <w:szCs w:val="20"/>
        </w:rPr>
        <w:tab/>
        <w:t xml:space="preserve">None. Non Toxic.  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 xml:space="preserve">8.  EXPOSURE </w:t>
      </w: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CONTROLS/PERSONAL PROTECTION (NORMAL USE)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Occupational Exposure:</w:t>
      </w:r>
      <w:r>
        <w:rPr>
          <w:rFonts w:ascii="Arial" w:eastAsia="Arial" w:hAnsi="Arial" w:cs="Arial"/>
          <w:sz w:val="20"/>
          <w:szCs w:val="20"/>
        </w:rPr>
        <w:tab/>
        <w:t>None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Engineering Measures:</w:t>
      </w:r>
      <w:r>
        <w:rPr>
          <w:rFonts w:ascii="Arial" w:eastAsia="Arial" w:hAnsi="Arial" w:cs="Arial"/>
          <w:sz w:val="20"/>
          <w:szCs w:val="20"/>
        </w:rPr>
        <w:tab/>
        <w:t>None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  <w:tab w:val="left" w:pos="46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PPE:</w:t>
      </w:r>
      <w:r>
        <w:rPr>
          <w:rFonts w:ascii="Arial" w:eastAsia="Arial" w:hAnsi="Arial" w:cs="Arial"/>
          <w:sz w:val="20"/>
          <w:szCs w:val="20"/>
        </w:rPr>
        <w:tab/>
        <w:t>Respiratory</w:t>
      </w:r>
      <w:r>
        <w:rPr>
          <w:rFonts w:ascii="Arial" w:eastAsia="Arial" w:hAnsi="Arial" w:cs="Arial"/>
          <w:sz w:val="20"/>
          <w:szCs w:val="20"/>
        </w:rPr>
        <w:tab/>
        <w:t>– Normally not required</w:t>
      </w:r>
    </w:p>
    <w:p w:rsidR="00277404" w:rsidRDefault="00F11C60">
      <w:pPr>
        <w:tabs>
          <w:tab w:val="left" w:pos="3600"/>
          <w:tab w:val="left" w:pos="468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Hand</w:t>
      </w:r>
      <w:r>
        <w:rPr>
          <w:rFonts w:ascii="Arial" w:eastAsia="Arial" w:hAnsi="Arial" w:cs="Arial"/>
          <w:sz w:val="20"/>
          <w:szCs w:val="20"/>
        </w:rPr>
        <w:tab/>
        <w:t>– Normally not required</w:t>
      </w:r>
    </w:p>
    <w:p w:rsidR="00277404" w:rsidRDefault="00F11C60">
      <w:pPr>
        <w:tabs>
          <w:tab w:val="left" w:pos="3600"/>
          <w:tab w:val="left" w:pos="468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Eye</w:t>
      </w:r>
      <w:r>
        <w:rPr>
          <w:rFonts w:ascii="Arial" w:eastAsia="Arial" w:hAnsi="Arial" w:cs="Arial"/>
          <w:sz w:val="20"/>
          <w:szCs w:val="20"/>
        </w:rPr>
        <w:tab/>
        <w:t>– Normally not required</w:t>
      </w:r>
    </w:p>
    <w:p w:rsidR="00277404" w:rsidRDefault="00F11C60">
      <w:pPr>
        <w:tabs>
          <w:tab w:val="left" w:pos="3600"/>
          <w:tab w:val="left" w:pos="468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Clothing</w:t>
      </w:r>
      <w:r>
        <w:rPr>
          <w:rFonts w:ascii="Arial" w:eastAsia="Arial" w:hAnsi="Arial" w:cs="Arial"/>
          <w:sz w:val="20"/>
          <w:szCs w:val="20"/>
        </w:rPr>
        <w:tab/>
        <w:t>– Normally not required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9.  PHYSICAL/CHEMIC</w:t>
      </w: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AL PROPERTIES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3600" w:hanging="2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Appearance and odor:</w:t>
      </w:r>
      <w:r>
        <w:rPr>
          <w:rFonts w:ascii="Arial" w:eastAsia="Arial" w:hAnsi="Arial" w:cs="Arial"/>
          <w:sz w:val="20"/>
          <w:szCs w:val="20"/>
        </w:rPr>
        <w:tab/>
        <w:t>Light or dark flesh tone color. Soft pliable feel. Wounds replicate various ulcers, cuts, burns and blisters.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10.  STABILITY AND REACTIVITY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Stability:</w:t>
      </w:r>
      <w:r>
        <w:rPr>
          <w:rFonts w:ascii="Arial" w:eastAsia="Arial" w:hAnsi="Arial" w:cs="Arial"/>
          <w:sz w:val="20"/>
          <w:szCs w:val="20"/>
        </w:rPr>
        <w:tab/>
        <w:t>Stable indefinitely if stored at recommended conditions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Conditions to Avoid:</w:t>
      </w:r>
      <w:r>
        <w:rPr>
          <w:rFonts w:ascii="Arial" w:eastAsia="Arial" w:hAnsi="Arial" w:cs="Arial"/>
          <w:sz w:val="20"/>
          <w:szCs w:val="20"/>
        </w:rPr>
        <w:tab/>
        <w:t>Long exposures to direct sunlight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Hazardous Decomposition: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Intert</w:t>
      </w:r>
      <w:proofErr w:type="spellEnd"/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Products:</w:t>
      </w:r>
      <w:r>
        <w:rPr>
          <w:rFonts w:ascii="Arial" w:eastAsia="Arial" w:hAnsi="Arial" w:cs="Arial"/>
          <w:sz w:val="20"/>
          <w:szCs w:val="20"/>
        </w:rPr>
        <w:tab/>
        <w:t>None known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Materials to Avoid:</w:t>
      </w:r>
      <w:r>
        <w:rPr>
          <w:rFonts w:ascii="Arial" w:eastAsia="Arial" w:hAnsi="Arial" w:cs="Arial"/>
          <w:sz w:val="20"/>
          <w:szCs w:val="20"/>
        </w:rPr>
        <w:tab/>
        <w:t>None known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11.  TOXICOLOGICAL INFORMATION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 Effects:</w:t>
      </w:r>
      <w:r>
        <w:rPr>
          <w:rFonts w:ascii="Arial" w:eastAsia="Arial" w:hAnsi="Arial" w:cs="Arial"/>
          <w:sz w:val="20"/>
          <w:szCs w:val="20"/>
        </w:rPr>
        <w:tab/>
        <w:t>None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Skin:</w:t>
      </w:r>
      <w:r>
        <w:rPr>
          <w:rFonts w:ascii="Arial" w:eastAsia="Arial" w:hAnsi="Arial" w:cs="Arial"/>
          <w:sz w:val="20"/>
          <w:szCs w:val="20"/>
        </w:rPr>
        <w:tab/>
        <w:t>None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Ingestion:</w:t>
      </w:r>
      <w:r>
        <w:rPr>
          <w:rFonts w:ascii="Arial" w:eastAsia="Arial" w:hAnsi="Arial" w:cs="Arial"/>
          <w:sz w:val="20"/>
          <w:szCs w:val="20"/>
        </w:rPr>
        <w:tab/>
        <w:t>Choking hazard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 hazard anticipated incidental to normal simulated use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Acute:</w:t>
      </w:r>
      <w:r>
        <w:rPr>
          <w:rFonts w:ascii="Arial" w:eastAsia="Arial" w:hAnsi="Arial" w:cs="Arial"/>
          <w:sz w:val="20"/>
          <w:szCs w:val="20"/>
        </w:rPr>
        <w:tab/>
        <w:t>See Section 3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Chronic:</w:t>
      </w:r>
      <w:r>
        <w:rPr>
          <w:rFonts w:ascii="Arial" w:eastAsia="Arial" w:hAnsi="Arial" w:cs="Arial"/>
          <w:sz w:val="20"/>
          <w:szCs w:val="20"/>
        </w:rPr>
        <w:tab/>
        <w:t>None identified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 evidence of carcinogenic, mutagenic, or teratogenic effects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Carcinogenicity:</w:t>
      </w:r>
      <w:r>
        <w:rPr>
          <w:rFonts w:ascii="Arial" w:eastAsia="Arial" w:hAnsi="Arial" w:cs="Arial"/>
          <w:sz w:val="20"/>
          <w:szCs w:val="20"/>
        </w:rPr>
        <w:tab/>
        <w:t>Components not listed as carcinogens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12.  ECOLOGICAL INFORMATION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Environmental: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Non toxic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non hazardous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Ecotoxicological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>Data not yet available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Other:</w:t>
      </w:r>
      <w:r>
        <w:rPr>
          <w:rFonts w:ascii="Arial" w:eastAsia="Arial" w:hAnsi="Arial" w:cs="Arial"/>
          <w:sz w:val="20"/>
          <w:szCs w:val="20"/>
        </w:rPr>
        <w:tab/>
        <w:t>None known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13.  DISPOSAL CONSIDERATIONS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Landfill. </w:t>
      </w:r>
    </w:p>
    <w:p w:rsidR="00277404" w:rsidRDefault="00F11C6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22"/>
          <w:szCs w:val="22"/>
        </w:rPr>
      </w:pPr>
      <w:r>
        <w:rPr>
          <w:rFonts w:ascii="Lucida Sans Unicode" w:eastAsia="Lucida Sans Unicode" w:hAnsi="Lucida Sans Unicode" w:cs="Lucida Sans Unicode"/>
          <w:b/>
          <w:bCs/>
          <w:sz w:val="22"/>
          <w:szCs w:val="22"/>
        </w:rPr>
        <w:t>14.  TRANSPORTATION INFORMATION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regulated:</w:t>
      </w:r>
      <w:r>
        <w:rPr>
          <w:rFonts w:ascii="Arial" w:eastAsia="Arial" w:hAnsi="Arial" w:cs="Arial"/>
          <w:sz w:val="20"/>
          <w:szCs w:val="20"/>
        </w:rPr>
        <w:tab/>
        <w:t>N/A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ICAO/IAT/IMDG Class:</w:t>
      </w:r>
      <w:r>
        <w:rPr>
          <w:rFonts w:ascii="Arial" w:eastAsia="Arial" w:hAnsi="Arial" w:cs="Arial"/>
          <w:sz w:val="20"/>
          <w:szCs w:val="20"/>
        </w:rPr>
        <w:tab/>
        <w:t>Not regulated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U.S. DOT:</w:t>
      </w:r>
      <w:r>
        <w:rPr>
          <w:rFonts w:ascii="Arial" w:eastAsia="Arial" w:hAnsi="Arial" w:cs="Arial"/>
          <w:sz w:val="20"/>
          <w:szCs w:val="20"/>
        </w:rPr>
        <w:tab/>
        <w:t xml:space="preserve">Not </w:t>
      </w:r>
      <w:r>
        <w:rPr>
          <w:rFonts w:ascii="Arial" w:eastAsia="Arial" w:hAnsi="Arial" w:cs="Arial"/>
          <w:sz w:val="20"/>
          <w:szCs w:val="20"/>
        </w:rPr>
        <w:t>regulated</w:t>
      </w: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15.  REGULATORY INFORMATION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United States:</w:t>
      </w:r>
      <w:r>
        <w:rPr>
          <w:rFonts w:ascii="Arial" w:eastAsia="Arial" w:hAnsi="Arial" w:cs="Arial"/>
          <w:sz w:val="20"/>
          <w:szCs w:val="20"/>
        </w:rPr>
        <w:tab/>
        <w:t>N/A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TSCA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TSCA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Inventory (40 CFR 710, Subpart b) – Not Applicable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Canada:</w:t>
      </w:r>
      <w:r>
        <w:rPr>
          <w:rFonts w:ascii="Arial" w:eastAsia="Arial" w:hAnsi="Arial" w:cs="Arial"/>
          <w:sz w:val="20"/>
          <w:szCs w:val="20"/>
        </w:rPr>
        <w:tab/>
        <w:t xml:space="preserve">Not a controlled </w:t>
      </w:r>
      <w:r>
        <w:rPr>
          <w:rFonts w:ascii="Arial" w:eastAsia="Arial" w:hAnsi="Arial" w:cs="Arial"/>
          <w:sz w:val="20"/>
          <w:szCs w:val="20"/>
        </w:rPr>
        <w:tab/>
        <w:t>product under WHMIS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General:</w:t>
      </w:r>
      <w:r>
        <w:rPr>
          <w:rFonts w:ascii="Arial" w:eastAsia="Arial" w:hAnsi="Arial" w:cs="Arial"/>
          <w:sz w:val="20"/>
          <w:szCs w:val="20"/>
        </w:rPr>
        <w:tab/>
        <w:t>Symbols - Not classified as hazardous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Risk Phrases - Not classified a</w:t>
      </w:r>
      <w:r>
        <w:rPr>
          <w:rFonts w:ascii="Arial" w:eastAsia="Arial" w:hAnsi="Arial" w:cs="Arial"/>
          <w:sz w:val="20"/>
          <w:szCs w:val="20"/>
        </w:rPr>
        <w:t>s hazardous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Safety Phrases - Not classified as hazardous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Supply Classification - Not regulated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pBdr>
          <w:bottom w:val="single" w:sz="12" w:space="1" w:color="000000"/>
        </w:pBd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30"/>
          <w:szCs w:val="30"/>
        </w:rPr>
      </w:pPr>
      <w:r>
        <w:rPr>
          <w:rFonts w:ascii="Lucida Sans Unicode" w:eastAsia="Lucida Sans Unicode" w:hAnsi="Lucida Sans Unicode" w:cs="Lucida Sans Unicode"/>
          <w:b/>
          <w:bCs/>
          <w:sz w:val="30"/>
          <w:szCs w:val="30"/>
        </w:rPr>
        <w:t>16.  OTHER INFORMATION</w:t>
      </w: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tabs>
          <w:tab w:val="left" w:pos="3600"/>
          <w:tab w:val="left" w:pos="513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NFPA Rating:</w:t>
      </w:r>
      <w:r>
        <w:rPr>
          <w:rFonts w:ascii="Arial" w:eastAsia="Arial" w:hAnsi="Arial" w:cs="Arial"/>
          <w:b/>
          <w:bCs/>
          <w:caps/>
          <w:sz w:val="20"/>
          <w:szCs w:val="20"/>
        </w:rPr>
        <w:tab/>
        <w:t>Health</w:t>
      </w:r>
      <w:r>
        <w:rPr>
          <w:rFonts w:ascii="Arial" w:eastAsia="Arial" w:hAnsi="Arial" w:cs="Arial"/>
          <w:b/>
          <w:bCs/>
          <w:caps/>
          <w:sz w:val="20"/>
          <w:szCs w:val="20"/>
        </w:rPr>
        <w:tab/>
        <w:t>= 0</w:t>
      </w:r>
    </w:p>
    <w:p w:rsidR="00277404" w:rsidRDefault="00F11C60">
      <w:pPr>
        <w:tabs>
          <w:tab w:val="left" w:pos="3600"/>
          <w:tab w:val="left" w:pos="513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aps/>
          <w:sz w:val="20"/>
          <w:szCs w:val="20"/>
        </w:rPr>
        <w:t>Flammability</w:t>
      </w:r>
      <w:r>
        <w:rPr>
          <w:rFonts w:ascii="Arial" w:eastAsia="Arial" w:hAnsi="Arial" w:cs="Arial"/>
          <w:b/>
          <w:bCs/>
          <w:caps/>
          <w:sz w:val="20"/>
          <w:szCs w:val="20"/>
        </w:rPr>
        <w:tab/>
        <w:t>= 0</w:t>
      </w:r>
    </w:p>
    <w:p w:rsidR="00277404" w:rsidRDefault="00F11C60">
      <w:pPr>
        <w:tabs>
          <w:tab w:val="left" w:pos="3600"/>
          <w:tab w:val="left" w:pos="513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aps/>
          <w:sz w:val="20"/>
          <w:szCs w:val="20"/>
        </w:rPr>
        <w:t>Reactivity</w:t>
      </w:r>
      <w:r>
        <w:rPr>
          <w:rFonts w:ascii="Arial" w:eastAsia="Arial" w:hAnsi="Arial" w:cs="Arial"/>
          <w:b/>
          <w:bCs/>
          <w:caps/>
          <w:sz w:val="20"/>
          <w:szCs w:val="20"/>
        </w:rPr>
        <w:tab/>
        <w:t>= 0</w:t>
      </w:r>
    </w:p>
    <w:p w:rsidR="00277404" w:rsidRDefault="00F11C60">
      <w:pPr>
        <w:tabs>
          <w:tab w:val="left" w:pos="3600"/>
          <w:tab w:val="left" w:pos="513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aps/>
          <w:sz w:val="20"/>
          <w:szCs w:val="20"/>
        </w:rPr>
        <w:t>Special</w:t>
      </w:r>
      <w:r>
        <w:rPr>
          <w:rFonts w:ascii="Arial" w:eastAsia="Arial" w:hAnsi="Arial" w:cs="Arial"/>
          <w:b/>
          <w:bCs/>
          <w:caps/>
          <w:sz w:val="20"/>
          <w:szCs w:val="20"/>
        </w:rPr>
        <w:tab/>
        <w:t>= 0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NFPA Degree of Hazard Code:</w:t>
      </w:r>
      <w:r>
        <w:rPr>
          <w:rFonts w:ascii="Arial" w:eastAsia="Arial" w:hAnsi="Arial" w:cs="Arial"/>
          <w:sz w:val="20"/>
          <w:szCs w:val="20"/>
        </w:rPr>
        <w:tab/>
        <w:t>4 = Extreme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3 = High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2 = </w:t>
      </w:r>
      <w:r>
        <w:rPr>
          <w:rFonts w:ascii="Arial" w:eastAsia="Arial" w:hAnsi="Arial" w:cs="Arial"/>
          <w:sz w:val="20"/>
          <w:szCs w:val="20"/>
        </w:rPr>
        <w:t>Moderate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 = Slight</w:t>
      </w:r>
    </w:p>
    <w:p w:rsidR="00277404" w:rsidRDefault="00F11C60">
      <w:pPr>
        <w:tabs>
          <w:tab w:val="left" w:pos="36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0 = Insignificant</w:t>
      </w:r>
    </w:p>
    <w:p w:rsidR="00277404" w:rsidRDefault="00277404">
      <w:pPr>
        <w:ind w:left="720"/>
        <w:rPr>
          <w:sz w:val="20"/>
          <w:szCs w:val="20"/>
        </w:rPr>
      </w:pPr>
    </w:p>
    <w:p w:rsidR="00277404" w:rsidRDefault="00F11C60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NFPA = National Fire Protection Association</w:t>
      </w: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277404">
      <w:pPr>
        <w:rPr>
          <w:sz w:val="20"/>
          <w:szCs w:val="20"/>
        </w:rPr>
      </w:pPr>
    </w:p>
    <w:p w:rsidR="00277404" w:rsidRDefault="00F11C60">
      <w:pPr>
        <w:rPr>
          <w:sz w:val="20"/>
          <w:szCs w:val="20"/>
        </w:rPr>
      </w:pPr>
      <w:r>
        <w:rPr>
          <w:rFonts w:ascii="Times-Bold" w:eastAsia="Times-Bold" w:hAnsi="Times-Bold" w:cs="Times-Bold"/>
          <w:b/>
          <w:bCs/>
          <w:sz w:val="20"/>
          <w:szCs w:val="20"/>
        </w:rPr>
        <w:t xml:space="preserve">Disclaimer:  </w:t>
      </w:r>
      <w:r>
        <w:rPr>
          <w:rFonts w:ascii="Times-Bold" w:eastAsia="Times-Bold" w:hAnsi="Times-Bold" w:cs="Times-Bold"/>
          <w:sz w:val="20"/>
          <w:szCs w:val="20"/>
        </w:rPr>
        <w:t xml:space="preserve">Pocket Nurse Inc., </w:t>
      </w:r>
      <w:r>
        <w:rPr>
          <w:rFonts w:ascii="Times-Roman" w:eastAsia="Times-Roman" w:hAnsi="Times-Roman" w:cs="Times-Roman"/>
          <w:sz w:val="20"/>
          <w:szCs w:val="20"/>
        </w:rPr>
        <w:t>believes that the statements, technical information, and recommendations contained in this Material Safety Data Sheet are reliable and s</w:t>
      </w:r>
      <w:r>
        <w:rPr>
          <w:rFonts w:ascii="Times-Roman" w:eastAsia="Times-Roman" w:hAnsi="Times-Roman" w:cs="Times-Roman"/>
          <w:sz w:val="20"/>
          <w:szCs w:val="20"/>
        </w:rPr>
        <w:t xml:space="preserve">upplied for information purposes only. The information listed has been provided by others and is given without warranty or guarantee of any kind, expressed or implied, and </w:t>
      </w:r>
      <w:r>
        <w:rPr>
          <w:rFonts w:ascii="Times-Bold" w:eastAsia="Times-Bold" w:hAnsi="Times-Bold" w:cs="Times-Bold"/>
          <w:sz w:val="20"/>
          <w:szCs w:val="20"/>
        </w:rPr>
        <w:t>Pocket Nurse Inc.,</w:t>
      </w:r>
      <w:r>
        <w:rPr>
          <w:rFonts w:ascii="Times-Roman" w:eastAsia="Times-Roman" w:hAnsi="Times-Roman" w:cs="Times-Roman"/>
          <w:sz w:val="20"/>
          <w:szCs w:val="20"/>
        </w:rPr>
        <w:t xml:space="preserve"> disclaims any liability for damage, injury, loss or expense that </w:t>
      </w:r>
      <w:r>
        <w:rPr>
          <w:rFonts w:ascii="Times-Roman" w:eastAsia="Times-Roman" w:hAnsi="Times-Roman" w:cs="Times-Roman"/>
          <w:sz w:val="20"/>
          <w:szCs w:val="20"/>
        </w:rPr>
        <w:t>results from the direct or consequential use of the above data. Users should consider this information only as a supplement to other information gathered by them and must make independent determinations of suitability and accuracy of information from all s</w:t>
      </w:r>
      <w:r>
        <w:rPr>
          <w:rFonts w:ascii="Times-Roman" w:eastAsia="Times-Roman" w:hAnsi="Times-Roman" w:cs="Times-Roman"/>
          <w:sz w:val="20"/>
          <w:szCs w:val="20"/>
        </w:rPr>
        <w:t>ources to assure proper use and disposal of these materials, and the safety and health of employees and customers.</w:t>
      </w:r>
    </w:p>
    <w:p w:rsidR="00277404" w:rsidRDefault="00F11C60">
      <w:pPr>
        <w:rPr>
          <w:sz w:val="60"/>
          <w:szCs w:val="60"/>
        </w:rPr>
      </w:pPr>
      <w:proofErr w:type="gramStart"/>
      <w:r>
        <w:rPr>
          <w:b/>
          <w:bCs/>
          <w:i/>
          <w:iCs/>
          <w:sz w:val="40"/>
          <w:szCs w:val="40"/>
        </w:rPr>
        <w:t>train</w:t>
      </w:r>
      <w:r>
        <w:rPr>
          <w:rFonts w:ascii="Arial" w:eastAsia="Arial" w:hAnsi="Arial" w:cs="Arial"/>
          <w:b/>
          <w:bCs/>
          <w:color w:val="FF0000"/>
          <w:sz w:val="60"/>
          <w:szCs w:val="60"/>
        </w:rPr>
        <w:t>4</w:t>
      </w:r>
      <w:r>
        <w:rPr>
          <w:sz w:val="40"/>
          <w:szCs w:val="40"/>
        </w:rPr>
        <w:t>REAL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LLC</w:t>
      </w:r>
    </w:p>
    <w:p w:rsidR="00277404" w:rsidRDefault="00277404">
      <w:pPr>
        <w:rPr>
          <w:sz w:val="20"/>
          <w:szCs w:val="20"/>
        </w:rPr>
      </w:pPr>
    </w:p>
    <w:sectPr w:rsidR="00277404">
      <w:headerReference w:type="default" r:id="rId7"/>
      <w:footerReference w:type="default" r:id="rId8"/>
      <w:pgSz w:w="12240" w:h="15840"/>
      <w:pgMar w:top="1152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1C60">
      <w:r>
        <w:separator/>
      </w:r>
    </w:p>
  </w:endnote>
  <w:endnote w:type="continuationSeparator" w:id="0">
    <w:p w:rsidR="00000000" w:rsidRDefault="00F1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4" w:rsidRDefault="00277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1C60">
      <w:r>
        <w:separator/>
      </w:r>
    </w:p>
  </w:footnote>
  <w:footnote w:type="continuationSeparator" w:id="0">
    <w:p w:rsidR="00000000" w:rsidRDefault="00F1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4" w:rsidRDefault="00F11C60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3035300</wp:posOffset>
          </wp:positionH>
          <wp:positionV relativeFrom="paragraph">
            <wp:posOffset>-115570</wp:posOffset>
          </wp:positionV>
          <wp:extent cx="4200525" cy="266700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437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05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277404"/>
    <w:rsid w:val="006F19B3"/>
    <w:rsid w:val="0079635C"/>
    <w:rsid w:val="009B15D4"/>
    <w:rsid w:val="00BC7AA5"/>
    <w:rsid w:val="00E96F40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1418B-668E-465B-A665-B82EF84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Prinkey</dc:creator>
  <cp:lastModifiedBy>Jennifer Prinkey</cp:lastModifiedBy>
  <cp:revision>2</cp:revision>
  <dcterms:created xsi:type="dcterms:W3CDTF">2018-09-07T19:08:00Z</dcterms:created>
  <dcterms:modified xsi:type="dcterms:W3CDTF">2018-09-07T19:08:00Z</dcterms:modified>
</cp:coreProperties>
</file>